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КАЛЕНДАРНО-ТЕМАТИЧНЕ ПЛАНУВАННЯ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З АНГЛІЙСЬКОЇ МОВИ 8 КЛАС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color w:val="00B050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color w:val="00B050"/>
          <w:sz w:val="28"/>
          <w:szCs w:val="28"/>
          <w:lang w:val="uk-UA"/>
        </w:rPr>
        <w:t xml:space="preserve">НА  І СЕМЕСТР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(3,5 ГОДИНИ НА ТИЖДЕНЬ)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color w:val="002060"/>
          <w:lang w:val="uk-UA"/>
        </w:rPr>
      </w:pPr>
      <w:r>
        <w:rPr>
          <w:rFonts w:cs="Times New Roman" w:ascii="Times New Roman" w:hAnsi="Times New Roman"/>
          <w:b/>
          <w:color w:val="002060"/>
          <w:lang w:val="uk-UA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  <w:lang w:val="uk-UA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Відповідає модельній програмі “Іноземна мова. 5-9 класи” для закладів загальної середньої освіти (авт. Зимомря І. М., Мойсюк В. А., Тріфан М. С., Унгурян І. К., Яковчук М. В.).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b/>
          <w:i/>
          <w:i/>
          <w:color w:val="002060"/>
          <w:u w:val="single"/>
          <w:lang w:val="uk-UA"/>
        </w:rPr>
      </w:pP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Підручник: </w:t>
      </w:r>
      <w:r>
        <w:rPr>
          <w:rFonts w:cs="Times New Roman" w:ascii="Times New Roman" w:hAnsi="Times New Roman"/>
          <w:i/>
          <w:iCs/>
          <w:sz w:val="28"/>
          <w:szCs w:val="28"/>
        </w:rPr>
        <w:t>Prepare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 8.</w:t>
      </w:r>
      <w:r>
        <w:rPr>
          <w:rFonts w:cs="Times New Roman" w:ascii="Times New Roman" w:hAnsi="Times New Roman"/>
          <w:i/>
          <w:iCs/>
          <w:sz w:val="28"/>
          <w:szCs w:val="28"/>
        </w:rPr>
        <w:t> Ukrainian Edition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>. Автор –</w:t>
      </w:r>
      <w:r>
        <w:rPr>
          <w:rFonts w:cs="Times New Roman" w:ascii="Times New Roman" w:hAnsi="Times New Roman"/>
          <w:i/>
          <w:iCs/>
          <w:sz w:val="28"/>
          <w:szCs w:val="28"/>
        </w:rPr>
        <w:t> 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>Джоанна Коста, Мелані Вільямс</w:t>
      </w:r>
    </w:p>
    <w:tbl>
      <w:tblPr>
        <w:tblStyle w:val="a4"/>
        <w:tblW w:w="15450" w:type="dxa"/>
        <w:jc w:val="left"/>
        <w:tblInd w:w="-43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0"/>
        <w:gridCol w:w="866"/>
        <w:gridCol w:w="1842"/>
        <w:gridCol w:w="1984"/>
        <w:gridCol w:w="1416"/>
        <w:gridCol w:w="2128"/>
        <w:gridCol w:w="1417"/>
        <w:gridCol w:w="1416"/>
        <w:gridCol w:w="1277"/>
        <w:gridCol w:w="3"/>
        <w:gridCol w:w="1416"/>
        <w:gridCol w:w="2"/>
        <w:gridCol w:w="1131"/>
      </w:tblGrid>
      <w:tr>
        <w:trPr>
          <w:trHeight w:val="255" w:hRule="atLeast"/>
        </w:trPr>
        <w:tc>
          <w:tcPr>
            <w:tcW w:w="550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 xml:space="preserve">№ </w:t>
            </w:r>
          </w:p>
        </w:tc>
        <w:tc>
          <w:tcPr>
            <w:tcW w:w="866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Дата</w:t>
            </w:r>
          </w:p>
        </w:tc>
        <w:tc>
          <w:tcPr>
            <w:tcW w:w="1842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Тематика ситуативного спілкування</w:t>
            </w:r>
          </w:p>
        </w:tc>
        <w:tc>
          <w:tcPr>
            <w:tcW w:w="1984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Очікувані результати навчання</w:t>
            </w:r>
          </w:p>
        </w:tc>
        <w:tc>
          <w:tcPr>
            <w:tcW w:w="1416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Мовленнєві функції</w:t>
            </w:r>
          </w:p>
        </w:tc>
        <w:tc>
          <w:tcPr>
            <w:tcW w:w="2128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Інтегровані змістові лінії</w:t>
            </w:r>
          </w:p>
        </w:tc>
        <w:tc>
          <w:tcPr>
            <w:tcW w:w="2833" w:type="dxa"/>
            <w:gridSpan w:val="2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Усна і письмова взаємодія</w:t>
            </w:r>
          </w:p>
        </w:tc>
        <w:tc>
          <w:tcPr>
            <w:tcW w:w="2698" w:type="dxa"/>
            <w:gridSpan w:val="4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Мовний інвентар</w:t>
            </w:r>
          </w:p>
        </w:tc>
        <w:tc>
          <w:tcPr>
            <w:tcW w:w="1131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b/>
                <w:i/>
                <w:i/>
                <w:color w:val="002060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Домашнє завдання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b/>
                <w:i/>
                <w:i/>
                <w:color w:val="002060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</w:rPr>
            </w:r>
          </w:p>
        </w:tc>
      </w:tr>
      <w:tr>
        <w:trPr>
          <w:trHeight w:val="1172" w:hRule="atLeast"/>
        </w:trPr>
        <w:tc>
          <w:tcPr>
            <w:tcW w:w="550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86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842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2128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7" w:type="dxa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Сприймання на слух/ зорове сприймання</w:t>
            </w:r>
          </w:p>
        </w:tc>
        <w:tc>
          <w:tcPr>
            <w:tcW w:w="1416" w:type="dxa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Усна і письмова взаємодія</w:t>
            </w:r>
          </w:p>
        </w:tc>
        <w:tc>
          <w:tcPr>
            <w:tcW w:w="1280" w:type="dxa"/>
            <w:gridSpan w:val="2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Лексичний діапазон/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Фонетика</w:t>
            </w:r>
          </w:p>
        </w:tc>
        <w:tc>
          <w:tcPr>
            <w:tcW w:w="1416" w:type="dxa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Граматика</w:t>
            </w:r>
          </w:p>
        </w:tc>
        <w:tc>
          <w:tcPr>
            <w:tcW w:w="1133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b/>
                <w:i/>
                <w:i/>
                <w:color w:val="002060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</w:rPr>
            </w:r>
          </w:p>
        </w:tc>
      </w:tr>
      <w:tr>
        <w:trPr>
          <w:trHeight w:val="418" w:hRule="atLeast"/>
        </w:trPr>
        <w:tc>
          <w:tcPr>
            <w:tcW w:w="15448" w:type="dxa"/>
            <w:gridSpan w:val="1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eastAsia="Calibri" w:cs="Calibri" w:ascii="Times New Roman" w:hAnsi="Times New Roman" w:cstheme="minorHAnsi"/>
                <w:b/>
                <w:color w:val="FF0000"/>
                <w:kern w:val="0"/>
                <w:sz w:val="32"/>
                <w:szCs w:val="32"/>
                <w:lang w:val="uk-UA"/>
                <w14:ligatures w14:val="none"/>
              </w:rPr>
              <w:t xml:space="preserve">І СЕМЕСТР </w:t>
            </w:r>
          </w:p>
        </w:tc>
      </w:tr>
      <w:tr>
        <w:trPr>
          <w:trHeight w:val="418" w:hRule="atLeast"/>
        </w:trPr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bCs/>
                <w:lang w:val="uk-UA"/>
              </w:rPr>
            </w:pPr>
            <w:r>
              <w:rPr>
                <w:rStyle w:val="A5"/>
                <w:rFonts w:eastAsia="Calibri" w:cs="Calibri" w:ascii="Times New Roman" w:hAnsi="Times New Roman"/>
                <w:b/>
                <w:bCs/>
                <w:kern w:val="0"/>
                <w:sz w:val="28"/>
                <w:szCs w:val="28"/>
                <w:lang w:val="ru-RU"/>
                <w14:ligatures w14:val="none"/>
              </w:rPr>
              <w:t>All about me.  -  Все про мене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Опис людей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. Теперішній простий час дієслова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Описує зовнішність, характер та вік людей, використо-вуючи прості мовні засоби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Розповідь про людей та події – їх характеристика, коли та скільки тривають.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Комунікативність: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доцільних форм для опису людей.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Побудова усних повідомлень, використовуючи відповідну мову для: демонстрації розуміння сказаного, прояву нерозуміння сказаного, прохання повторити сказане.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тексту.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зовнішності людей. Визначення осіб, що відповідають опису.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Attractive, bald, blonde, curly, dark, elderly, fair, good-looking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Present Simple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пільні інтереси з друзями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Висловлює власні погляди та думки, запитує про погляди і думки співрозмовника</w:t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тексту.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своїх інтересів та інтересів співбесідника, пошук схожих хобі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Code, taking part, making progress, patient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 xml:space="preserve">Презентація усного повідомлення 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11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Теперішній простий і тривалий часи дієслова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Визначає, чи стаття, чи коротка анотація відповідають визначеній темі</w:t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тесту (правдиві та хибні твердження).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Ініціює та підтримує бесіду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теперішнього часу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Present Simple and Present Continuous 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c.12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Написання онлайн-профілю.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Префіксальний спосіб словотвору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Знаходить конкретну інформацію, виокремлює необхідні деталі для використання у діалозі.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Повідомляє необхідну інформацію</w:t>
            </w:r>
          </w:p>
        </w:tc>
        <w:tc>
          <w:tcPr>
            <w:tcW w:w="2128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Прослуховування аудіо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своїх інтересів та інтересів співбесідника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Prefixes -un, -im, -in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Створення усного/письмового повідомлення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c.13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en-US"/>
                <w14:ligatures w14:val="none"/>
              </w:rPr>
              <w:t>In fashion</w:t>
            </w: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uk-UA"/>
                <w14:ligatures w14:val="none"/>
              </w:rPr>
              <w:t>.  -  У моді.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одягу.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Розпізнає та сприймає інформацію по темі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 w:cstheme="minorHAnsi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• 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Використо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uk-UA"/>
                <w14:ligatures w14:val="none"/>
              </w:rPr>
              <w:t>-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вує власний мовленнєвий досвід 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комунікативні стратегії, щоб підтримувати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розмову чи дискусію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 w:cstheme="minorHAnsi"/>
                <w:color w:val="000000"/>
                <w:kern w:val="0"/>
                <w:sz w:val="20"/>
                <w:szCs w:val="20"/>
                <w:lang w:val="uk-UA" w:eastAsia="ru-RU"/>
              </w:rPr>
            </w:pPr>
            <w:r>
              <w:rPr>
                <w:rFonts w:eastAsia="Times New Roman" w:cs="Calibri" w:cstheme="minorHAnsi" w:ascii="Times New Roman" w:hAnsi="Times New Roman"/>
                <w:color w:val="000000"/>
                <w:kern w:val="0"/>
                <w:sz w:val="20"/>
                <w:szCs w:val="20"/>
                <w:lang w:val="uk-UA"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 w:cstheme="minorHAnsi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• 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Пише прості, детальні повідомлення на низку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знайомих тем, що входять до сфери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особистих інтересів.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Комунікативність: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доцільних форм для опису людей.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Прослуховування аудіо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одягу, вживаючи нову лексику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Casual, second-hand, uncomfortable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Вживання прикметників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c.14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Мода та музика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Висловлює власну думку, уникаючи плагіату</w:t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Для розвитку навичок співпраці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Участь у бесіді, висловлюючи доцільні пропозиції відповідно до теми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Прослуховування аудіо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Робота в парах: запитання – відповідь 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Trends, look, messy, tore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Використання нової лексики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c.15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Минулий простий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час дієслова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. Прислівники.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Створення записів під час прослуховування аудіо</w:t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Для розвитку умінь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навчатися впродовж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життя: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Участь у різних видах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навчальних активностей під час роботи у класі, використовувати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відповідну лексику.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Прослуховування аудіо. Зорове сприймання тексту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Написання розповіді, вживаючи минулий час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Did, didn’t, -d/-ed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Утворення прислівників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c.16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Творення прислівників.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Висловлює власну думку, уникаючи плагіату</w:t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Для розвитку умінь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навчатися впродовж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життя: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Участь у різних видах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навчальних активностей під час роботи у класі, використовувати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відповідну лексику.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Прослуховування інформації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у парах: описуємо зовнішність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Hard, amazingly, angrily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Утворення прислівників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c.17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en-US"/>
                <w14:ligatures w14:val="none"/>
              </w:rPr>
              <w:t>Culture</w:t>
            </w: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uk-UA"/>
                <w14:ligatures w14:val="none"/>
              </w:rPr>
              <w:t>.  -  Культура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Традиційний одяг.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• 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Читають короткі тексти про культуру Великої Британії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Вчаться передбачати інформацію в тексті. Дізнаються про нові факти.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тексту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про культуру Великої Британії та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подальша бесіда на основі нової інформації.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Участь у креативній діяльності, створення нового контенту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Співпраця: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Командна робота, розподіл ролей в команді.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Креативність: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тексту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Обговорення, думки щодо прочитаного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Fabric, items, occasions, spectacular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Складання речень, використовуючи нову лексику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 xml:space="preserve">WB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с.18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Культура Великобританії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. Використання теперішнього простого часу дієслова. 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  <w:t>Зорове сприймання коротких повідомлень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Знаходження необхідної інформації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Fabric, items, occasions, spectacular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Using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Present Simple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  <w:t>Підготовка проєекту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Презентація проєктів.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• 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Читають короткі тексти про культуру.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Вчаться передбачати інформацію в тексті. Дізнаються про нові факти.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Співпраця: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Командна робота, розподіл ролей в команді.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Креативність: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Участь у креативній діяльності, створення нового контенту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на слух тексту про традиційний одяг та доповнення порівняльної таблиці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Визначення правдивості чи хибності тверджень. Знаходження необхідної інформації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лексики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>Useful language phrases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Презентація проєкту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en-US"/>
                <w14:ligatures w14:val="none"/>
              </w:rPr>
              <w:t>My way of life</w:t>
            </w: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uk-UA"/>
                <w14:ligatures w14:val="none"/>
              </w:rPr>
              <w:t>.  -  Мій спосіб життя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Кругосвітня подорож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 Вік і події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Сприймає на слух текст, може визначити взаємозв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'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язки між різними частинами тексту та категоризувати інформацію.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Відповіді на запитання про стиль життя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Для розвитку критичного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Be born, get a degree, get a driving licence, get a job, retire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>Matching phrases to the photos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c.20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Підліткове життя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. Теперішній простий і минулий простий часи дієслова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Може надати інформацію щодо життя підлітків та їхні інтереси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Порівнює події минулого та сьогодення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оптимального варіанту з різних запропонованих.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Розповідь про себе та співрозмовника.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Tiny, huge,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 unbeliveable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Past Simple, Present Simple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c.21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Ступені порівняння прикметників 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Розпізнає та сприймає інформацію по темі </w:t>
            </w: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з граматики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Використо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uk-UA"/>
                <w14:ligatures w14:val="none"/>
              </w:rPr>
              <w:t>-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вує власний мовленнєвий досвід 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комунікативні стратегії, щоб підтримувати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розмову чи дискусію</w:t>
            </w:r>
          </w:p>
        </w:tc>
        <w:tc>
          <w:tcPr>
            <w:tcW w:w="2128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Вибір оптимального варіанту з різних запропонованих.</w:t>
            </w:r>
          </w:p>
        </w:tc>
        <w:tc>
          <w:tcPr>
            <w:tcW w:w="141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Прослуховування аудіо та вибір почутої відповіді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Not as … as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Ступені порівняння прикметників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22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икористання конструкцій “too, enough, not enough”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2128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141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Написання неформального листа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Too, enough, not enough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Grammar: using structures “too, enough, not enough”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Написати лист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2128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 xml:space="preserve">Grammar book 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Champions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Чемпіони.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Чемпіони. Спорт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Висловлює власні погляди та думки, запитує про погляди і думки співрозмовника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Відповіді на запитання </w:t>
            </w: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про спорт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креативній діяльності, створення нового контенту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Athletics, boxing, jogging, rugby, cycling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“go/do/play with kinds of sports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24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Нові види спорту: знайомтесь – 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BMX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Розпізнає та сприймає інформацію </w:t>
            </w: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про нові види спорту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 xml:space="preserve">Пише прості, детальні повідомлення </w:t>
            </w:r>
            <w:r>
              <w:rPr>
                <w:rFonts w:eastAsia="TimesNewRomanPSMT" w:ascii="Times New Roman" w:hAnsi="Times New Roman"/>
                <w:kern w:val="0"/>
                <w:lang w:val="uk-UA"/>
                <w14:ligatures w14:val="none"/>
              </w:rPr>
              <w:t>про види спорту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В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икористання різних джерел для дослідження, аналізу і синтезу нового контенту.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Визначення правдивості чи хибності тверджень. 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BMX, BMXers, helmet, gear, track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Completing the text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25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Минулий тривалий час дієслова.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Створення записів під час 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Здогадується про значення невідомих слів у письмовому тексті шляхом виявлення їх компонентів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 дієслова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Was/were, wasn’t/weren’t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the correct past/present form of “be”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26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Опис минулої події.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Багатозначні слова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Знаходить конкретну інформацію, виокремлює необхідні деталі для використання у діалозі.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тексту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на слух та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подальша бесіда на основі нової інформації.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Усвідомлення себе як учасника спільноти своїх друзів, активного члена гуртка, спортивної секції, команди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To take part, match, score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words with different meanings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Скласти розповідь у минулому часі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kern w:val="0"/>
                <w:lang w:val="uk-UA"/>
                <w14:ligatures w14:val="none"/>
              </w:rPr>
            </w:pPr>
            <w:r>
              <w:rPr>
                <w:kern w:val="0"/>
                <w:lang w:val="uk-UA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Фізичне благополуччя: підтримання фізичної форми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Розпізнає та сприймає інформацію по темі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Використо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uk-UA"/>
                <w14:ligatures w14:val="none"/>
              </w:rPr>
              <w:t>-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вує власний мовленнєвий досвід 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комунікативні стратегії, щоб підтримувати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розмову чи дискусію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 w:cstheme="minorHAnsi"/>
                <w:color w:val="000000"/>
                <w:kern w:val="0"/>
                <w:sz w:val="20"/>
                <w:szCs w:val="20"/>
                <w:lang w:val="uk-UA" w:eastAsia="ru-RU"/>
              </w:rPr>
            </w:pPr>
            <w:r>
              <w:rPr>
                <w:rFonts w:eastAsia="Times New Roman" w:cs="Calibri" w:cstheme="minorHAnsi" w:ascii="Times New Roman" w:hAnsi="Times New Roman"/>
                <w:color w:val="000000"/>
                <w:kern w:val="0"/>
                <w:sz w:val="20"/>
                <w:szCs w:val="20"/>
                <w:lang w:val="uk-UA" w:eastAsia="ru-RU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Демонструє себе як учасника малої громади — свого класу, школи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тексту, коротких повідомлень.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Визначення правдивості чи хибності тверджень. 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After school, stairs, could, active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Making a fitness plan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28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Способи підтримувати фізичну форму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. Теперішній простий час дієслова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Сприймає на слух текст, може визначити взаємозв'язки між різними частинами тексту та категоризувати інформацію.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Пише прості, детальні повідомлення на низку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знайомих тем, що входять до сфери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особистих інтересів.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Для розвитку критичного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Sport-specific, weight, flexibility, stamina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Present Simple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29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NewRomanPSMT" w:cs="Calibri" w:cstheme="minorHAnsi"/>
                <w:kern w:val="0"/>
                <w:sz w:val="20"/>
                <w:szCs w:val="20"/>
                <w:lang w:val="ru-RU"/>
              </w:rPr>
            </w:pPr>
            <w:r>
              <w:rPr>
                <w:rFonts w:eastAsia="TimesNewRomanPSMT" w:cs="Calibri" w:cstheme="minorHAnsi" w:ascii="Times New Roman" w:hAnsi="Times New Roman"/>
                <w:kern w:val="0"/>
                <w:sz w:val="20"/>
                <w:szCs w:val="20"/>
                <w:lang w:val="ru-RU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 xml:space="preserve">Grammar book 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Повторення. 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kern w:val="0"/>
                <w:sz w:val="20"/>
                <w:szCs w:val="20"/>
                <w:lang w:val="uk-UA"/>
                <w14:ligatures w14:val="none"/>
              </w:rPr>
              <w:t>Діагностична робота.</w:t>
            </w:r>
            <w:r>
              <w:rPr>
                <w:rFonts w:ascii="Times New Roman" w:hAnsi="Times New Roman"/>
                <w:color w:val="FF0000"/>
                <w:kern w:val="0"/>
                <w:sz w:val="20"/>
                <w:szCs w:val="20"/>
                <w:lang w:val="uk-UA"/>
                <w14:ligatures w14:val="none"/>
              </w:rPr>
              <w:t xml:space="preserve">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Створення записів під час 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Використо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uk-UA"/>
                <w14:ligatures w14:val="none"/>
              </w:rPr>
              <w:t>-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вує власний мовленнєвий досвід 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комунікативні стратегії, щоб підтримувати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розмову чи дискусію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Для розвитку критичного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“play/do/go/leave/get/have/get” with other parts of speech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Grammar review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31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Call the Police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Викличте поліцію.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Викличте поліцію.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Розпізнає та сприймає інформацію по темі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тексту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на слух та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подальша бесіда на основі нової інформації.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креативній діяльності, створення нового контенту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Burglar, hacker, pickpocket, shoplifter, thief, vandal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Складання речень, використовуючи нову лексику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32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Незвичайні правила та закони в різних країнах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Сприймає на слух текст, може визначити взаємозв'язки між різними частинами тексту та категоризувати інформацію.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Повідомляє необхідну інформацію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 тексту на слух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Визначення правдивості чи хибності тверджень.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Illegal, fine, rule, law, compulsory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words with different meanings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33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Минулий простий і тривалий часи дієслова. Присвійні займенники.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Створення записів під час 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тексту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на слух та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подальша бесіда на основі нової інформації.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 дієслова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Ourselves, yourselves, themselves and each other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Присвійні займенники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34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Присвійні займенники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Вчаться передбачати інформацію в тексті. Дізнаються про нові факти.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Порівнює події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креативній діяльності, створення нового контенту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на слух тексту і співвід-несення з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uk-UA"/>
                <w14:ligatures w14:val="none"/>
              </w:rPr>
              <w:t>реченнями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Early, exhausted, suddenly, soon, luckily, immediately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Вживання прислівників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Скласти розповідь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City Life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Життя міста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Проблеми міста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 з контексту значення окремих невідомих слів та зміст речення в цілому за умови, що обговорювана тема знайома.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Визначення правдивості чи хибності тверджень.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Crowds, graffiti, green spaces, pollution, power cut, rubbish, rush hour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36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Проблеми міста - рішення підлітків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Розпізнає та сприймає інформацію по темі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Визначає, чи стаття чи коротка анотація відповідають визначеній темі.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реченнями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Вибір правильного варіанту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Upset, main, design, powerful, fact, instead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Вживання дієслів у минулому часу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37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Кількісні займенники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(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quantative pronouns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)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Робить висновки або прогнози щодо змісту прочитаного тексту із заголовку.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Аргументує вибір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тексту, коротких повідомлень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Вибір правильного варіанту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Some/any, much/many, a lot of, a few/a little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Вживання кількісних займенників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3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8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kern w:val="0"/>
                <w:lang w:val="uk-UA"/>
                <w14:ligatures w14:val="none"/>
              </w:rPr>
            </w:pPr>
            <w:r>
              <w:rPr>
                <w:kern w:val="0"/>
                <w:lang w:val="uk-UA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Сполучення іменників для утворення словосполучення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Створення записів під час 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Пише прості, детальні повідомлення на низку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знайомих тем, що входять до сфери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особистих інтересів.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Робота з граматичними структурами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Apartment, bus, pedestrian, post, recycling, speed, taxi, road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Сполучення іменників для утворення словосполучення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3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9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Culture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Культура.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Культура. Нью-Йорк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 основний зміст сказаного; за потреби повторює частину сказаного співрозмовником, щоб пересвідчитися у взаєморозумінні.  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Підтримує розмову або дискусію, окремі висловлення в яких іноді незрозумілі. </w:t>
            </w:r>
          </w:p>
        </w:tc>
        <w:tc>
          <w:tcPr>
            <w:tcW w:w="2128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Усвідомлення себе як учасника спільноти своїх друзів</w:t>
            </w:r>
          </w:p>
        </w:tc>
        <w:tc>
          <w:tcPr>
            <w:tcW w:w="141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на слух тексту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uk-UA"/>
                <w14:ligatures w14:val="none"/>
              </w:rPr>
              <w:t>та вибір правильного варіанту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Визначення правдивості чи хибності тверджень.</w:t>
            </w:r>
          </w:p>
        </w:tc>
        <w:tc>
          <w:tcPr>
            <w:tcW w:w="1280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Nickname, population, neighborhoods, skyscrapers, varied, subway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40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kern w:val="0"/>
                <w:lang w:val="uk-UA"/>
              </w:rPr>
            </w:pPr>
            <w:r>
              <w:rPr>
                <w:rFonts w:cs="Times New Roman"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lang w:val="uk-UA"/>
                <w14:ligatures w14:val="none"/>
              </w:rPr>
              <w:t xml:space="preserve">Презентація проєктів. 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80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Створення проєкту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Нью-Йорк.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Пише прості речення з обмеженою кількістю уточнюваних деталей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Знаходить і передає просту фактичну інформацію.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Nickname, population, neighborhoods, skyscrapers, varied, subway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Вживання дієслів у минулому часі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Презентація проєкту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Getting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ru-RU"/>
                <w14:ligatures w14:val="non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On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Приступаємо до роботи.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ru-RU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живання дієслів be, do, have та do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Просить співрозмовника/ співрозмовників висловитися щодо подальших дій.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Долучається (за потреби) до дискусії на теми, пов’язані із повсякденним життям, використовуючи відповідні мовленнєві засоби. 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та 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Робота з граматичними структурами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Something, angry, argument, annoyed, own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“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be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do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have 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and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 do”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42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Вирішення проблем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Повторює частину висловленого співрозмовником/ співрозмовниками, щоб підтвердити взаєморозуміння та допомогти дотримуватися послідовності розмови.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Запрошує співрозмовника/ співрозмовників до спілкування.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Усвідомлення себе як учасника спільноти своїх друзів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uk-UA"/>
                <w14:ligatures w14:val="none"/>
              </w:rPr>
              <w:t>тексту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Advice, links, trust, fair, apologise, lock, password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the correct names given below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4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3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Використання модальних дієслів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: 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have to, must, should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Запитує про додаткові деталі та просить роз’яснення у співрозмовників, щоб підтримувати розмову.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Описує, використовуючи прості мовні засоби, різноманітні знайомі предмети, що входять до сфери особистих інтересів.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модальними дієсловами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Have to, must, should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modal verbs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44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Фразові дієслова: зв'язки. Написання неофіційного листа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Схвалює чи не схвалює дії іншої особи та аргументує свою думку.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Просить співрозмовника уточнити, деталізувати щойно висловлену думку.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Аргументує вибір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Looking forward, cycling, helmet, few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Writing an informal letter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Написати лист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Going Away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 xml:space="preserve">.  - 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Зникнення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Йдучи геть. Міжнародні подорожі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Запитує, як дістатися певного місця, та розуміє детальні пояснення 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Дає пораду щодо простих запитань у межах своєї компетентності.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Долучається (за потреби) до дискусії на теми, пов’язані із повсякденним життям, використовуючи відповідні мовленнєві засоби. 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Опис своїх інтересів та інтересів співбесідника, пошук схожих хобі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Baggage, baggage hall, boarding pass, check-in-desk, customs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Present Simple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46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Ми їдемо в Токіо. Токіо: карта міста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Орієнтується в більшості ситуацій, які можуть виникнути під час подорожі: заповнення анкети, замовлення страв тощо; за потреби спілкується з відповідними службовцями.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Орієнтується в типових ситуаціях або у таких, що незначною мірою виходять за межі стандартних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Fast food heaven, tech culture, fashionistas, weird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47</w:t>
            </w:r>
          </w:p>
        </w:tc>
      </w:tr>
      <w:tr>
        <w:trPr>
          <w:trHeight w:val="1699" w:hRule="atLeast"/>
        </w:trPr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Майбутній простий час дієслова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Просить співрозмовника/ співрозмовників висловитися щодо подальших дій.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Підтримує розмову або дискусію, окремі висловлення в яких іноді незрозумілі.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Be going to, will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Future Simple vs “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be going to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”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48</w:t>
            </w:r>
          </w:p>
        </w:tc>
      </w:tr>
      <w:tr>
        <w:trPr>
          <w:trHeight w:val="135" w:hRule="atLeast"/>
        </w:trPr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NewRomanPSMT"/>
                <w:kern w:val="0"/>
                <w:lang w:val="ru-RU"/>
                <w14:ligatures w14:val="none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 xml:space="preserve">Grammar book 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kern w:val="0"/>
                <w:lang w:val="uk-UA"/>
                <w14:ligatures w14:val="none"/>
              </w:rPr>
            </w:pPr>
            <w:r>
              <w:rPr>
                <w:kern w:val="0"/>
                <w:lang w:val="uk-UA"/>
                <w14:ligatures w14:val="none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Подорожі. Використання фразових дієслів.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Запитує, як дістатися певного місця, та розуміє детальні пояснення 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Travel, look around, pick up, take off, check in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phrasal verbs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49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Life Skills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Життєві навички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Вирішення конфліктів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Схвалює чи не схвалює дії іншої особи та аргументує свою думку.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Просить співрозмовника уточнити, деталізувати щойно висловлену думку.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Аргументує вибір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Scream, interrupting, body language, solve, disagreement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Present Simple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50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Презентація проєктів.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Висловлює співрозмовникові свої думки та реакції щодо розв’язання практичних проблем, враховуючи його/ її емоційний стан.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Просить співрозмовника/ співрозмовників висловитися щодо подальших дій.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Долучається (за потреби) до дискусії на теми, пов’язані із повсякденним життям, використовуючи відповідні мовленнєві засоби. 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Опис своїх інтересів та інтересів співбесідника, пошук схожих хобі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About, always, fault, idea, tired, why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Презентація проєкту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Рецензія. Злочинність: факти і цифри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Визначає з контексту значення окремих невідомих слів та зміст речення в цілому за умови, що обговорювана тема знайома.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Передбачає послідовність подій, ґрунтуючись на прочитаному початку розповіді.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бесіді, висловлюючи доцільні пропозиції відповідно до теми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Cut, desk, gate, hall, jam, pass, spaces, transport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лексики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52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Повторення. 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kern w:val="0"/>
                <w:sz w:val="20"/>
                <w:szCs w:val="20"/>
                <w:lang w:val="uk-UA"/>
                <w14:ligatures w14:val="none"/>
              </w:rPr>
              <w:t>Діагностична робота.</w:t>
            </w:r>
            <w:r>
              <w:rPr>
                <w:rFonts w:ascii="Times New Roman" w:hAnsi="Times New Roman"/>
                <w:color w:val="FF0000"/>
                <w:kern w:val="0"/>
                <w:sz w:val="20"/>
                <w:szCs w:val="20"/>
                <w:lang w:val="uk-UA"/>
                <w14:ligatures w14:val="none"/>
              </w:rPr>
              <w:t xml:space="preserve">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Знаходить релевантну інформацію в матеріалі, пов’язаному із повсякденним життям, такому як: листи, брошури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Визначає, чи стаття чи коротка анотація відповідають визначеній темі.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Вибір правильного  дієслова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Many, much, a lot of, any, a few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граматики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53</w:t>
            </w:r>
          </w:p>
        </w:tc>
      </w:tr>
      <w:tr>
        <w:trPr/>
        <w:tc>
          <w:tcPr>
            <w:tcW w:w="15448" w:type="dxa"/>
            <w:gridSpan w:val="13"/>
            <w:tcBorders/>
            <w:shd w:color="auto" w:fill="FBE4D5" w:themeFill="accent2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Shop till you drop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Купуйте досхочу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Гроші та покупки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 з контексту значення окремих невідомих слів та зміст речення в цілому за умови, що обговорювана тема знайома.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Здогадується про значення невідомих слів у письмовому тексті шляхом виявлення їх компонентів.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Save up, bank account, special offers, checkout, change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54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Не можу зупинитися на покупках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Висловлює власні погляди й думки та запитує про погляди й думки співрозмовника, обговорюючи теми, що входять до сфери особистих інтересів.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Підтримує розмову або дискусію, окремі висловлення в яких іноді незрозумілі.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Regret, suffer from, afford, ran out of, pay back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55</w:t>
            </w:r>
          </w:p>
        </w:tc>
      </w:tr>
      <w:tr>
        <w:trPr/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Теперішній доконаний час дієслова.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Пише особисті листи, досить детально описує власний досвід, почуття та події.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Дає пораду щодо простих запитань у межах своєї компетентності. </w:t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Усвідомлення себе як учасника спільноти своїх друзів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тексту, коротких повідомлень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граматичною структурою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Chosen, heard, lent, made, paid, read, worn, written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Using the past participle of 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go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56</w:t>
            </w:r>
          </w:p>
        </w:tc>
      </w:tr>
      <w:tr>
        <w:trPr>
          <w:trHeight w:val="2250" w:hRule="atLeast"/>
        </w:trPr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Слова, які легко переплутати: 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pay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charge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cost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 основний зміст сказаного; за потреби повторює частину сказаного співрозмовником, щоб пересвідчитися у взаєморозумінні. 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Просить співрозмовника/ співрозмовників висловитися щодо подальших дій.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бесіді, висловлюючи доцільні пропозиції відповідно до теми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8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Looked up, noticed, sent back, enter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easily confused words</w:t>
            </w:r>
          </w:p>
        </w:tc>
        <w:tc>
          <w:tcPr>
            <w:tcW w:w="113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57</w:t>
            </w:r>
          </w:p>
        </w:tc>
      </w:tr>
      <w:tr>
        <w:trPr>
          <w:trHeight w:val="103" w:hRule="atLeast"/>
        </w:trPr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1480" w:type="dxa"/>
            <w:gridSpan w:val="7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Комплексна підсумкова робота за групою результатів 1. Сприймає усну інформацію на слух. Аудіювання. </w:t>
            </w:r>
          </w:p>
        </w:tc>
        <w:tc>
          <w:tcPr>
            <w:tcW w:w="255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>
          <w:trHeight w:val="105" w:hRule="atLeast"/>
        </w:trPr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1480" w:type="dxa"/>
            <w:gridSpan w:val="7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Комплексна підсумкова робота за групою результатів 2. Усно взаємодіє та висловлюється. Говоріння. </w:t>
            </w:r>
          </w:p>
        </w:tc>
        <w:tc>
          <w:tcPr>
            <w:tcW w:w="255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r>
          </w:p>
        </w:tc>
      </w:tr>
      <w:tr>
        <w:trPr>
          <w:trHeight w:val="135" w:hRule="atLeast"/>
        </w:trPr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ru-RU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1480" w:type="dxa"/>
            <w:gridSpan w:val="7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Комплексна підсумкова робота за групою результатів 3. Сприймає письмові тексти. Читання. </w:t>
            </w:r>
          </w:p>
        </w:tc>
        <w:tc>
          <w:tcPr>
            <w:tcW w:w="255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>
          <w:trHeight w:val="120" w:hRule="atLeast"/>
        </w:trPr>
        <w:tc>
          <w:tcPr>
            <w:tcW w:w="550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1480" w:type="dxa"/>
            <w:gridSpan w:val="7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Комплексна підсумкова робота за групою результатів 4. Письмово взаємодіє та висловлюється. Письмо </w:t>
            </w:r>
          </w:p>
        </w:tc>
        <w:tc>
          <w:tcPr>
            <w:tcW w:w="255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/>
        <w:suppressAutoHyphens w:val="true"/>
        <w:bidi w:val="0"/>
        <w:spacing w:lineRule="auto" w:line="254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850" w:header="0" w:top="850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Source Sans Pro">
    <w:charset w:val="cc"/>
    <w:family w:val="roman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6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uk-UA" w:eastAsia="en-US" w:bidi="ar-SA"/>
        <w14:ligatures w14:val="standardContextual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0e42"/>
    <w:pPr>
      <w:widowControl/>
      <w:suppressAutoHyphens w:val="true"/>
      <w:bidi w:val="0"/>
      <w:spacing w:lineRule="auto" w:line="254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5" w:customStyle="1">
    <w:name w:val="A5"/>
    <w:uiPriority w:val="99"/>
    <w:qFormat/>
    <w:rsid w:val="004c0e42"/>
    <w:rPr>
      <w:rFonts w:ascii="Source Sans Pro" w:hAnsi="Source Sans Pro" w:cs="Source Sans Pro"/>
      <w:color w:val="404041"/>
      <w:sz w:val="20"/>
      <w:szCs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4c0e4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4c0e42"/>
    <w:pPr>
      <w:spacing w:after="0" w:line="240" w:lineRule="auto"/>
    </w:pPr>
    <w:rPr>
      <w:lang w:val="ru-RU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Neat_Office/6.2.8.2$Windows_x86 LibreOffice_project/</Application>
  <Pages>10</Pages>
  <Words>2779</Words>
  <Characters>18524</Characters>
  <CharactersWithSpaces>20837</CharactersWithSpaces>
  <Paragraphs>597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2025-01-05T12:10:00Z</dcterms:created>
  <dc:creator>Володимир Юрченко</dc:creator>
  <dc:description/>
  <dc:language>en-US</dc:language>
  <cp:lastModifiedBy/>
  <dcterms:modified xsi:type="dcterms:W3CDTF">2025-08-29T16:24:01Z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